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东南大学微课教学比赛</w:t>
      </w:r>
      <w:r>
        <w:rPr>
          <w:rFonts w:ascii="仿宋" w:hAnsi="仿宋" w:eastAsia="仿宋"/>
          <w:sz w:val="32"/>
          <w:szCs w:val="32"/>
        </w:rPr>
        <w:t>教学设计（教案）</w:t>
      </w:r>
      <w:r>
        <w:rPr>
          <w:rFonts w:hint="eastAsia" w:ascii="仿宋" w:hAnsi="仿宋" w:eastAsia="仿宋"/>
          <w:sz w:val="32"/>
          <w:szCs w:val="32"/>
        </w:rPr>
        <w:t>信息表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标题</w:t>
            </w:r>
          </w:p>
        </w:tc>
        <w:tc>
          <w:tcPr>
            <w:tcW w:w="627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课程名称</w:t>
            </w:r>
          </w:p>
        </w:tc>
        <w:tc>
          <w:tcPr>
            <w:tcW w:w="627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所属学科</w:t>
            </w:r>
          </w:p>
        </w:tc>
        <w:tc>
          <w:tcPr>
            <w:tcW w:w="627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</w:rPr>
            </w:pPr>
            <w:r>
              <w:rPr>
                <w:rFonts w:hint="eastAsia" w:ascii="仿宋" w:hAnsi="仿宋" w:eastAsia="仿宋" w:cstheme="minorBidi"/>
              </w:rPr>
              <w:t>所属专业</w:t>
            </w:r>
          </w:p>
        </w:tc>
        <w:tc>
          <w:tcPr>
            <w:tcW w:w="627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202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  <w:r>
              <w:rPr>
                <w:rFonts w:ascii="仿宋" w:hAnsi="仿宋" w:eastAsia="仿宋" w:cstheme="minorBidi"/>
              </w:rPr>
              <w:t>知识点（技能点）名称</w:t>
            </w:r>
          </w:p>
        </w:tc>
        <w:tc>
          <w:tcPr>
            <w:tcW w:w="627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202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  <w:r>
              <w:rPr>
                <w:rFonts w:ascii="仿宋" w:hAnsi="仿宋" w:eastAsia="仿宋" w:cstheme="minorBidi"/>
              </w:rPr>
              <w:t>适用对象</w:t>
            </w:r>
            <w:r>
              <w:rPr>
                <w:rFonts w:ascii="仿宋" w:hAnsi="仿宋" w:eastAsia="仿宋" w:cstheme="minorBidi"/>
              </w:rPr>
              <w:br w:type="textWrapping"/>
            </w:r>
            <w:r>
              <w:rPr>
                <w:rFonts w:hint="eastAsia" w:ascii="仿宋" w:hAnsi="仿宋" w:eastAsia="仿宋" w:cstheme="minorBidi"/>
              </w:rPr>
              <w:t>（年级、专业）</w:t>
            </w:r>
          </w:p>
        </w:tc>
        <w:tc>
          <w:tcPr>
            <w:tcW w:w="6270" w:type="dxa"/>
          </w:tcPr>
          <w:p>
            <w:pPr>
              <w:jc w:val="center"/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</w:trPr>
        <w:tc>
          <w:tcPr>
            <w:tcW w:w="8290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教学背景</w:t>
            </w:r>
          </w:p>
          <w:p>
            <w:pPr>
              <w:rPr>
                <w:rFonts w:ascii="仿宋" w:hAnsi="仿宋" w:eastAsia="仿宋" w:cstheme="minorBidi"/>
              </w:rPr>
            </w:pPr>
          </w:p>
          <w:p>
            <w:pPr>
              <w:rPr>
                <w:rFonts w:ascii="仿宋" w:hAnsi="仿宋" w:eastAsia="仿宋" w:cstheme="minorBidi"/>
              </w:rPr>
            </w:pPr>
          </w:p>
          <w:p>
            <w:pPr>
              <w:rPr>
                <w:rFonts w:ascii="仿宋" w:hAnsi="仿宋" w:eastAsia="仿宋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8290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</w:trPr>
        <w:tc>
          <w:tcPr>
            <w:tcW w:w="8290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8290" w:type="dxa"/>
            <w:gridSpan w:val="2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教学总结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97486"/>
    <w:multiLevelType w:val="multilevel"/>
    <w:tmpl w:val="6C497486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F1901"/>
    <w:rsid w:val="297F19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Theme="minorHAnsi" w:hAnsiTheme="minorHAnsi" w:eastAsiaTheme="minorEastAsia" w:cstheme="minorBidi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2018-09-17T06:30:00Z</dcterms:created>
  <dc:creator>HP</dc:creator>
  <cp:lastModifiedBy>HP</cp:lastModifiedBy>
  <dcterms:modified xsi:type="dcterms:W3CDTF">2018-09-17T06:31:39Z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